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52C516BC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74775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FF69B4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C2512F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341C6BD5" w:rsidR="00AF40B1" w:rsidRPr="001C43A1" w:rsidRDefault="00AF40B1" w:rsidP="00FF69B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FF69B4">
        <w:rPr>
          <w:rFonts w:asciiTheme="minorHAnsi" w:hAnsiTheme="minorHAnsi" w:cstheme="minorHAnsi"/>
          <w:sz w:val="22"/>
          <w:szCs w:val="22"/>
          <w:lang w:eastAsia="ar-SA"/>
        </w:rPr>
        <w:t>04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/2023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C8089C">
        <w:rPr>
          <w:rFonts w:asciiTheme="minorHAnsi" w:hAnsiTheme="minorHAnsi" w:cstheme="minorHAnsi"/>
          <w:sz w:val="22"/>
          <w:szCs w:val="22"/>
          <w:lang w:eastAsia="ar-SA"/>
        </w:rPr>
        <w:t>22.12.2023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FF69B4">
        <w:rPr>
          <w:rFonts w:asciiTheme="minorHAnsi" w:hAnsiTheme="minorHAnsi" w:cstheme="minorHAnsi"/>
          <w:b/>
          <w:sz w:val="22"/>
          <w:szCs w:val="22"/>
          <w:lang w:eastAsia="ar-SA"/>
        </w:rPr>
        <w:t>maszynę</w:t>
      </w:r>
      <w:r w:rsidR="00FF69B4" w:rsidRPr="00FF69B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profilowania lameli oraz składania pa</w:t>
      </w:r>
      <w:r w:rsidR="00FF69B4">
        <w:rPr>
          <w:rFonts w:asciiTheme="minorHAnsi" w:hAnsiTheme="minorHAnsi" w:cstheme="minorHAnsi"/>
          <w:b/>
          <w:sz w:val="22"/>
          <w:szCs w:val="22"/>
          <w:lang w:eastAsia="ar-SA"/>
        </w:rPr>
        <w:t>kietów żaluzji fasadowych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1 szt.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5D3AA" w14:textId="58B5E996" w:rsidR="00FF69B4" w:rsidRPr="00FF69B4" w:rsidRDefault="00FF69B4" w:rsidP="00FF69B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F69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Maszyna do profilowania lameli oraz składania pakietów żaluzji fasadowych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- </w:t>
            </w:r>
            <w:r w:rsidRPr="00FF69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 szt.</w:t>
            </w:r>
          </w:p>
          <w:p w14:paraId="30C43FFF" w14:textId="55302FC7" w:rsidR="00C35225" w:rsidRPr="00385181" w:rsidRDefault="00C35225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A829A3" w14:textId="126ADDDB" w:rsidR="00122EC9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zas reakcji serwisu na zgłoszenie awarii</w:t>
      </w:r>
      <w:r>
        <w:rPr>
          <w:rFonts w:asciiTheme="minorHAnsi" w:hAnsiTheme="minorHAnsi" w:cstheme="minorHAnsi"/>
          <w:sz w:val="22"/>
          <w:szCs w:val="22"/>
          <w:lang w:eastAsia="ar-SA"/>
        </w:rPr>
        <w:t>: ………* godzin (</w:t>
      </w:r>
      <w:r w:rsidRPr="00385181">
        <w:rPr>
          <w:rFonts w:asciiTheme="minorHAnsi" w:hAnsiTheme="minorHAnsi" w:cstheme="minorHAnsi"/>
          <w:sz w:val="22"/>
          <w:szCs w:val="22"/>
          <w:lang w:eastAsia="ar-SA"/>
        </w:rPr>
        <w:t>rozumiany jako czas od momentu zgłoszenia awarii do momentu podjęcia pierwszych działań</w:t>
      </w:r>
      <w:r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A9788E1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E0B3D8A" w14:textId="77777777" w:rsidR="00FF69B4" w:rsidRPr="00122EC9" w:rsidRDefault="00FF69B4" w:rsidP="00FF69B4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sz w:val="22"/>
          <w:szCs w:val="22"/>
          <w:lang w:eastAsia="ar-SA"/>
        </w:rPr>
        <w:t>Gwarancja: …………* miesięcy (na całość przedmiotu zamówienia, z wyjątkiem elementów podlegających naturalnej eksploatacji).</w:t>
      </w:r>
    </w:p>
    <w:p w14:paraId="77252CDC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64BCAEFF" w14:textId="77777777" w:rsidR="00FF69B4" w:rsidRPr="00FF69B4" w:rsidRDefault="00FF69B4" w:rsidP="00FF69B4">
      <w:pPr>
        <w:pStyle w:val="Akapitzlist"/>
        <w:numPr>
          <w:ilvl w:val="0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69B4">
        <w:rPr>
          <w:rFonts w:asciiTheme="minorHAnsi" w:hAnsiTheme="minorHAnsi" w:cstheme="minorHAnsi"/>
          <w:sz w:val="22"/>
          <w:szCs w:val="22"/>
          <w:lang w:eastAsia="ar-SA"/>
        </w:rPr>
        <w:t>Planowany termin zawarcia umowy z wybranym wykonawcą: do 06.03.2024 r.</w:t>
      </w:r>
    </w:p>
    <w:p w14:paraId="35925889" w14:textId="77777777" w:rsidR="00FF69B4" w:rsidRPr="00FF69B4" w:rsidRDefault="00FF69B4" w:rsidP="00FF69B4">
      <w:pPr>
        <w:suppressAutoHyphens/>
        <w:spacing w:line="288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69B4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zastrzega, że w przypadku, gdy do dnia 29.02.2024 r. nie będzie dysponował informacją o uzyskaniu dofinansowania, planowany termin zawarcia umowy może ulec przesunięciu. </w:t>
      </w:r>
    </w:p>
    <w:p w14:paraId="3628869C" w14:textId="77777777" w:rsidR="00C8089C" w:rsidRPr="00C8089C" w:rsidRDefault="00C8089C" w:rsidP="00C8089C">
      <w:pPr>
        <w:suppressAutoHyphens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8089C">
        <w:rPr>
          <w:rFonts w:asciiTheme="minorHAnsi" w:hAnsiTheme="minorHAnsi" w:cstheme="minorHAnsi"/>
          <w:sz w:val="22"/>
          <w:szCs w:val="22"/>
          <w:lang w:eastAsia="ar-SA"/>
        </w:rPr>
        <w:t>Zamawiający  zastrzega sobie prawo do odstąpienia od zawarcia umowy w przypadku nieotrzymania dofinansowania</w:t>
      </w:r>
    </w:p>
    <w:p w14:paraId="4BC0D2C8" w14:textId="77777777" w:rsidR="00C8089C" w:rsidRPr="00C8089C" w:rsidRDefault="00C8089C" w:rsidP="00C8089C">
      <w:pPr>
        <w:pStyle w:val="Akapitzlist"/>
        <w:numPr>
          <w:ilvl w:val="0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C8089C">
        <w:rPr>
          <w:rFonts w:asciiTheme="minorHAnsi" w:hAnsiTheme="minorHAnsi" w:cstheme="minorHAnsi"/>
          <w:sz w:val="22"/>
          <w:szCs w:val="22"/>
          <w:lang w:eastAsia="ar-SA"/>
        </w:rPr>
        <w:t xml:space="preserve">Planowany termin realizacji zamówienia: 42 tygodnie od dnia zawarcia umowy. </w:t>
      </w:r>
    </w:p>
    <w:p w14:paraId="377EC621" w14:textId="2B05A450" w:rsidR="00385181" w:rsidRDefault="00FF69B4" w:rsidP="00FF69B4">
      <w:pPr>
        <w:suppressAutoHyphens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69B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Przez realizację zamówienia należy rozumieć dostawę, instalację, uruchomienie maszyny oraz szkolenie pracowników Anwis z zakresu funkcjonowania maszyny potwierdzone protokołem zdawczo odbiorczym.</w:t>
      </w:r>
    </w:p>
    <w:p w14:paraId="27B3D8CC" w14:textId="77777777" w:rsidR="00FF69B4" w:rsidRDefault="00FF69B4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E39559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0EE550CD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0E59774E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1942B2F8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2ED8A072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479012C6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7D2D1C34" w14:textId="77777777" w:rsidR="00FF69B4" w:rsidRPr="00FF69B4" w:rsidRDefault="00FF69B4" w:rsidP="00FF69B4">
      <w:pPr>
        <w:pStyle w:val="Akapitzlist"/>
        <w:numPr>
          <w:ilvl w:val="0"/>
          <w:numId w:val="38"/>
        </w:num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469FF4C5" w14:textId="77777777" w:rsidR="00FF69B4" w:rsidRPr="00FF69B4" w:rsidRDefault="00FF69B4" w:rsidP="00FF69B4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nie podlega wykluczeniu z postępowania na podstawie art. 5k rozporządzenia Rady (UE) nr 833/2014 z dnia 31 lipca 2014 r. dotyczącego środków ograniczających w związku z działaniami Rosji destabilizującymi sytuację na Ukrainie (Dz. 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017E0967" w14:textId="77777777" w:rsidR="00FF69B4" w:rsidRPr="00FF69B4" w:rsidRDefault="00FF69B4" w:rsidP="00FF69B4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2E218CA" w14:textId="4F880748" w:rsidR="00FF69B4" w:rsidRPr="00FF69B4" w:rsidRDefault="00FF69B4" w:rsidP="00FF69B4">
      <w:pPr>
        <w:pStyle w:val="Akapitzlist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008F0857" w14:textId="2FB19444" w:rsidR="00FF69B4" w:rsidRPr="00FF69B4" w:rsidRDefault="00FF69B4" w:rsidP="00FF69B4">
      <w:pPr>
        <w:pStyle w:val="Akapitzlist"/>
        <w:numPr>
          <w:ilvl w:val="0"/>
          <w:numId w:val="39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</w:t>
      </w:r>
      <w:r w:rsidRPr="00FF69B4">
        <w:rPr>
          <w:rFonts w:asciiTheme="minorHAnsi" w:hAnsiTheme="minorHAnsi" w:cstheme="minorHAnsi"/>
          <w:sz w:val="22"/>
          <w:szCs w:val="22"/>
        </w:rPr>
        <w:lastRenderedPageBreak/>
        <w:t>przygotowaniem i przeprowadzeniem procedury wyboru Wykonawcy a Wykonawcą, polegające w szczególności na:</w:t>
      </w:r>
    </w:p>
    <w:p w14:paraId="0A3FAE14" w14:textId="77777777" w:rsidR="00FF69B4" w:rsidRPr="00FF69B4" w:rsidRDefault="00FF69B4" w:rsidP="00FF69B4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4805D8C8" w14:textId="77777777" w:rsidR="00FF69B4" w:rsidRPr="00FF69B4" w:rsidRDefault="00FF69B4" w:rsidP="00FF69B4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235A59BF" w14:textId="77777777" w:rsidR="00FF69B4" w:rsidRPr="00FF69B4" w:rsidRDefault="00FF69B4" w:rsidP="00FF69B4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5C31B187" w14:textId="77777777" w:rsidR="00FF69B4" w:rsidRPr="00FF69B4" w:rsidRDefault="00FF69B4" w:rsidP="00FF69B4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79746A45" w14:textId="77777777" w:rsidR="00FF69B4" w:rsidRPr="00FF69B4" w:rsidRDefault="00FF69B4" w:rsidP="00FF69B4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9B4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FF69B4" w:rsidRDefault="00AF40B1" w:rsidP="00FF69B4">
      <w:pPr>
        <w:pStyle w:val="Akapitzlist"/>
        <w:spacing w:line="288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2EA0B9CF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4EE410F3" w14:textId="02F6887D" w:rsidR="00FF69B4" w:rsidRPr="00FF69B4" w:rsidRDefault="00FF69B4" w:rsidP="00FF69B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Referencje, wystawione</w:t>
      </w:r>
      <w:r w:rsidRPr="00FF69B4">
        <w:rPr>
          <w:rFonts w:asciiTheme="minorHAnsi" w:hAnsiTheme="minorHAnsi" w:cstheme="minorHAnsi"/>
          <w:sz w:val="22"/>
          <w:szCs w:val="22"/>
        </w:rPr>
        <w:t xml:space="preserve"> przez kontrah</w:t>
      </w:r>
      <w:r>
        <w:rPr>
          <w:rFonts w:asciiTheme="minorHAnsi" w:hAnsiTheme="minorHAnsi" w:cstheme="minorHAnsi"/>
          <w:sz w:val="22"/>
          <w:szCs w:val="22"/>
        </w:rPr>
        <w:t>entów oferenta, potwierdzające</w:t>
      </w:r>
      <w:r w:rsidRPr="00FF69B4">
        <w:rPr>
          <w:rFonts w:asciiTheme="minorHAnsi" w:hAnsiTheme="minorHAnsi" w:cstheme="minorHAnsi"/>
          <w:sz w:val="22"/>
          <w:szCs w:val="22"/>
        </w:rPr>
        <w:t xml:space="preserve"> realizację min. 2 zamówień na maszyny do profilowania oraz składania pakietów żaluzji fasadowych, zrealizowanych w okresie maksymalnie 3 lat przed dniem publikacji zapytania ofertowego.</w:t>
      </w:r>
    </w:p>
    <w:p w14:paraId="312E779A" w14:textId="25E7F664" w:rsidR="00AF40B1" w:rsidRPr="00FF69B4" w:rsidRDefault="00AF40B1" w:rsidP="00FF69B4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1EF4" w14:textId="77777777" w:rsidR="00730899" w:rsidRDefault="00730899" w:rsidP="00782597">
      <w:r>
        <w:separator/>
      </w:r>
    </w:p>
  </w:endnote>
  <w:endnote w:type="continuationSeparator" w:id="0">
    <w:p w14:paraId="7A751026" w14:textId="77777777" w:rsidR="00730899" w:rsidRDefault="00730899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9C">
          <w:rPr>
            <w:noProof/>
          </w:rPr>
          <w:t>3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3D42" w14:textId="77777777" w:rsidR="00730899" w:rsidRDefault="00730899" w:rsidP="00782597">
      <w:r>
        <w:separator/>
      </w:r>
    </w:p>
  </w:footnote>
  <w:footnote w:type="continuationSeparator" w:id="0">
    <w:p w14:paraId="6072BA0B" w14:textId="77777777" w:rsidR="00730899" w:rsidRDefault="00730899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EE4"/>
    <w:multiLevelType w:val="hybridMultilevel"/>
    <w:tmpl w:val="B1327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A36"/>
    <w:multiLevelType w:val="hybridMultilevel"/>
    <w:tmpl w:val="DC9CC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7D70C4"/>
    <w:multiLevelType w:val="hybridMultilevel"/>
    <w:tmpl w:val="7EC4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6707F7"/>
    <w:multiLevelType w:val="hybridMultilevel"/>
    <w:tmpl w:val="6428D15A"/>
    <w:numStyleLink w:val="Zaimportowanystyl9"/>
  </w:abstractNum>
  <w:abstractNum w:abstractNumId="19" w15:restartNumberingAfterBreak="0">
    <w:nsid w:val="43C7633B"/>
    <w:multiLevelType w:val="hybridMultilevel"/>
    <w:tmpl w:val="DC9CC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52C9D"/>
    <w:multiLevelType w:val="hybridMultilevel"/>
    <w:tmpl w:val="5D620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D96806"/>
    <w:multiLevelType w:val="hybridMultilevel"/>
    <w:tmpl w:val="3976BE40"/>
    <w:numStyleLink w:val="Zaimportowanystyl8"/>
  </w:abstractNum>
  <w:abstractNum w:abstractNumId="35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36"/>
  </w:num>
  <w:num w:numId="6">
    <w:abstractNumId w:val="16"/>
  </w:num>
  <w:num w:numId="7">
    <w:abstractNumId w:val="24"/>
  </w:num>
  <w:num w:numId="8">
    <w:abstractNumId w:val="30"/>
  </w:num>
  <w:num w:numId="9">
    <w:abstractNumId w:val="23"/>
  </w:num>
  <w:num w:numId="10">
    <w:abstractNumId w:val="8"/>
  </w:num>
  <w:num w:numId="11">
    <w:abstractNumId w:val="1"/>
  </w:num>
  <w:num w:numId="12">
    <w:abstractNumId w:val="25"/>
  </w:num>
  <w:num w:numId="13">
    <w:abstractNumId w:val="28"/>
  </w:num>
  <w:num w:numId="14">
    <w:abstractNumId w:val="21"/>
  </w:num>
  <w:num w:numId="15">
    <w:abstractNumId w:val="29"/>
  </w:num>
  <w:num w:numId="16">
    <w:abstractNumId w:val="9"/>
  </w:num>
  <w:num w:numId="17">
    <w:abstractNumId w:val="37"/>
  </w:num>
  <w:num w:numId="18">
    <w:abstractNumId w:val="10"/>
  </w:num>
  <w:num w:numId="19">
    <w:abstractNumId w:val="12"/>
  </w:num>
  <w:num w:numId="20">
    <w:abstractNumId w:val="27"/>
  </w:num>
  <w:num w:numId="21">
    <w:abstractNumId w:val="11"/>
  </w:num>
  <w:num w:numId="22">
    <w:abstractNumId w:val="31"/>
  </w:num>
  <w:num w:numId="23">
    <w:abstractNumId w:val="38"/>
  </w:num>
  <w:num w:numId="24">
    <w:abstractNumId w:val="32"/>
  </w:num>
  <w:num w:numId="25">
    <w:abstractNumId w:val="34"/>
  </w:num>
  <w:num w:numId="26">
    <w:abstractNumId w:val="33"/>
  </w:num>
  <w:num w:numId="27">
    <w:abstractNumId w:val="18"/>
  </w:num>
  <w:num w:numId="28">
    <w:abstractNumId w:val="22"/>
  </w:num>
  <w:num w:numId="29">
    <w:abstractNumId w:val="18"/>
    <w:lvlOverride w:ilvl="0">
      <w:lvl w:ilvl="0" w:tplc="FE886A6E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A3C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66CA6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4E03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184410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5F2871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B24D7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366C5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D24807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  <w:num w:numId="31">
    <w:abstractNumId w:val="17"/>
  </w:num>
  <w:num w:numId="32">
    <w:abstractNumId w:val="2"/>
  </w:num>
  <w:num w:numId="33">
    <w:abstractNumId w:val="6"/>
  </w:num>
  <w:num w:numId="34">
    <w:abstractNumId w:val="26"/>
  </w:num>
  <w:num w:numId="35">
    <w:abstractNumId w:val="19"/>
  </w:num>
  <w:num w:numId="36">
    <w:abstractNumId w:val="35"/>
  </w:num>
  <w:num w:numId="37">
    <w:abstractNumId w:val="7"/>
  </w:num>
  <w:num w:numId="38">
    <w:abstractNumId w:val="0"/>
  </w:num>
  <w:num w:numId="39">
    <w:abstractNumId w:val="20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0899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089C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C6320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69B4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013E-7448-4912-92DA-3271FAB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6</cp:revision>
  <cp:lastPrinted>2013-10-07T06:30:00Z</cp:lastPrinted>
  <dcterms:created xsi:type="dcterms:W3CDTF">2023-12-15T13:08:00Z</dcterms:created>
  <dcterms:modified xsi:type="dcterms:W3CDTF">2023-12-20T12:37:00Z</dcterms:modified>
</cp:coreProperties>
</file>